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6D" w:rsidRPr="00B7616D" w:rsidRDefault="00B7616D" w:rsidP="00B7616D">
      <w:pPr>
        <w:shd w:val="clear" w:color="auto" w:fill="FFFFFF"/>
        <w:spacing w:after="150" w:line="240" w:lineRule="auto"/>
        <w:jc w:val="center"/>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ОТЧЁТ</w:t>
      </w:r>
    </w:p>
    <w:p w:rsidR="00B7616D" w:rsidRPr="00B7616D" w:rsidRDefault="00B7616D" w:rsidP="00B7616D">
      <w:pPr>
        <w:shd w:val="clear" w:color="auto" w:fill="FFFFFF"/>
        <w:spacing w:after="150" w:line="240" w:lineRule="auto"/>
        <w:jc w:val="center"/>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ГЛАВЫ ИВАНТЕЕВСКОГО СЕЛЬСКОГО ПОСЕЛЕНИЯ</w:t>
      </w:r>
    </w:p>
    <w:p w:rsidR="00B7616D" w:rsidRPr="00B7616D" w:rsidRDefault="00B7616D" w:rsidP="00B7616D">
      <w:pPr>
        <w:shd w:val="clear" w:color="auto" w:fill="FFFFFF"/>
        <w:spacing w:after="150" w:line="240" w:lineRule="auto"/>
        <w:jc w:val="center"/>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О РАБОТЕ АДМИНИСТРАЦИИ ЗА 2010 ГОД</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Уважаемые жители Ивантеевского сельского поселения в соответствии с Уставомнашего поселения я обращаюсь к вам с ежегодным отчетом о результатах деятельности Администрации за 2010 год.</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АдминистрацияИвантеевского сельского поселения - этоучреждение, действующее на основании Устава поселения и являющееся главным распорядителем доходов бюджета Ивантеевского сельского поселения. Структура Администрации в 2010 годуутверждена Советом депутатов Ивантеевского сельского поселения и имеет следующий вид:</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а) должности муниципальной службы:</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Глава поселения;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заместитель Главы Администрации поселения;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главный специалист,</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ведущий специалист,</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- 2 специалиста первой категории;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б) рабочие должности: 2 технических работника – водитель и уборщик служебных помещений.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Доходы.</w:t>
      </w:r>
      <w:r w:rsidRPr="00B7616D">
        <w:rPr>
          <w:rFonts w:ascii="Arial" w:eastAsia="Times New Roman" w:hAnsi="Arial" w:cs="Arial"/>
          <w:color w:val="483B3F"/>
          <w:sz w:val="23"/>
          <w:szCs w:val="23"/>
          <w:lang w:eastAsia="ru-RU"/>
        </w:rPr>
        <w:br/>
        <w:t>В2010 годдоходыбюджетаИвантеевскогосельскогопоселения составляют согласно уточненному плану 12217100 рублей, фактически– 12110001, 87 рублей. Структуру доходов бюджета составили собственные доходы (581901,87 руб.) ибезвозмездные поступления от других бюджетов (11528100 руб.). Доля собственных доходов составляет 4,8 %,доля безвозмездны поступлений, соответственно, 95,2%. Собственные доходы бюджета поселения формируются за счет налоговых (местные налоги, госпошлина) и неналоговых (доходы от продажи, аренды имущества, прочие доходы) поступлений. Доля налоговых поступлений (373132, 99 руб.) в 2010 году в структуре собственных доходов составила64,1%, доля неналоговых поступлений (208768,77руб.), соответственно, 35,9%. Безвозмездные поступления в бюджет поселения формируются за счет поступлений дотаций, субвенций и прочих безвозмездных поступлений. Доля дотаций в общем объеме безвозмездных поступлений в бюджет поселения (3151500 руб.) составила 27,3%, доля субвенций (8352600 руб.) – 72,5%, доля прочих безвозмездных поступлений – 0,2 %.</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 Собственные доходы:план – 713000 рублей, факт – 581 901,76 рублей,исполнено на 81,6%,в т.ч.:</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-налог на доходы физических лиц: план – 200000 рублей, факт- 171 300,92 руб., исполнено на 85,7%. Причины неисполнения – отсутствие налогооблагаемой базы, в 2010 году была расформирована воинская часть, находившаяся на территории поселения.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-налог на имущество физических лиц: план – 80000 руб., факт – 29850,26, исполнено на 37,3%. Причины неисполнения – низкий уровень доставки квитанций соответствующим отделом ИФНС, низкий уровень гражданской активности налогоплательщиков.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-единый сельскохозяйственныйналог: план – 1000 руб., факт -0. Исполнено на 0%. Причины неисполнения – отсутствие объекта налогообложения.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lastRenderedPageBreak/>
        <w:t>-земельный налог: план – 215300 руб., факт – 166228,81 руб., исполнено на 77,2%. Причины неисполнения - низкий уровень доставки квитанций налогоплательщикам соответствующим отделом ИФНС, нахождение большого числа плательщиков в других регионах РФ, низкий уровень гражданской активности налогоплательщиков.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-поступления от государственной пошлины, план – 10000 руб., факт – 6290 руб., исполнено на 62,9%. Причины неисполнения – отсутствие необходимости плательщиков в совершении данного акта.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доходы от сдачи в аренду земельных участков: план – 10000 руб., факт – 9690,49 руб..исполнено на 96,9%;</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доходы от сдачи в аренду недвижимого имущества: план 103900 руб., факт – 106258,12 руб., исполнено на 102,2%;</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доходы от продажи земельных участков: план – 92800 руб. факт – 92820,27, исполнено на 100%.</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 Безвозмездные поступления: план 11504100 руб., факт 11528100 руб., исполнено на 100,2%., в т.ч.</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дотации на выравнивание бюджетной обеспеченности: план 3146000 руб., факт – 3146000 руб. Исполнено на 100%;</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дотации бюджетам на поддержку мер по обеспечению сбалансированности бюджетов: план 5500 руб., факт – 5500 руб., исполнено на 100%;</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субвенции бюджетам на осуществление первичного воинского учета на территориях, где отсутствуют военные комиссариаты: план – 53000 руб., факт – 53000 руб., исполнено на 100%;</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субвенции на выполнение государственных полномочий по компенсации выпадающих доходов организациям, предоставляющим коммунальные услуги по тарифам, установленным органами исполнительной власти области: план 8299600 руб., факт – 8299600 руб., исполнено на 100%.</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прочие безвозмездные поступления в бюджеты поселений, факт – 24000 руб.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Остатокденежных средствна 01.01.2010 года составлял 828114,58 руб., на 01.01.2011 – 675016,45 руб. По результатам проведенных мероприятий внутреннего контроля нарушений не выявлено. Проведена инвентаризация основных средств и материальных запасов, в результате которой при сверке с данными бухгалтерского учета расхождений не выявлено.</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Основные средства засчет средств бюджета не приобретались. В 2010 году было безвозмездное поступление основных средств от Комитета по управлению муниципальным имуществом Новгородской области в составе: компьютер стоимостью 17285 руб., принтер лазерный – 3422 руб., общей стоимостью 20707 руб.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Расходы.</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Расходная часть бюджета Ивантеевского сельского поселения в размере 12273100 рублей согласно уточненному плану исполнена на 99,9%. На сто процентов исполнены все статьи, за исключением статьи расходов «резервныйфонд местной администрации» (10000 рублей),не исполненной в связи с отсутствием чрезвычайных ситуаций в 2010 году на территории поселения.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Расходы по управлению составили – 2538 246 рублей, в том числе на зарплату – 1635 542 рубля (8 штатных единиц:Глава,5 муниципальных служащих) обслуживание программных обеспечений, связь, электроэнергияи материальные затраты – 269 583 рублей.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lastRenderedPageBreak/>
        <w:t>В 2010 году началисьвыполнятсяработы по разработке генерального плана Ивантеевского сельского поселения,и на эти нужды израсходовано 95970 руб. В 2011 году данные работы будут завершены, финансирование составит еще 210000 руб.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2010 году производилось финансирование капитальногоремонта муниципального жилого фонда на балансе администрации ИСП. На эти нужды были перечислены 319000 рублей ТСЖ «Валдай-5».</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2010 году согласно законодательству АдминистрацияИСПпринятые нормативные акты и решения об исполнении бюджета печатала вгазете «Валдай», на что было израсходовано 45000 руб.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бюджетеИСПпредусмотрены субвенции (компенсации выпадающих доходов организациям, предоставляющим коммунальные услуги, это ООО «МПЖКХ Новжилкоммунсервис» на покрытие недополученных доходов по тарифам, не обеспечивающим возмещение издержек по теплоснабжению в размере 8299 600 рублей. Эти поступления идут строго по назначению.</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 сожалению не имея в полном объёме собственных доходов на обеспечение исполнения полномочий и решение вопросов местного значения, приходится руководствоваться рекомендованными нормативами, затратына уличное освещениесоставили: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- 380 000 рублей – оплата за уличное освещение, ремонт уличного освещения (замена ламп, установка фотореле и пр.) – по факту – 26 842 рубля,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- 13 245 рублей на проведение культурных мероприятий;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- 5 000 рублей спортивных мероприятий (куда входит и доставка детей на мероприятия вг. Валдай);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- 2000 руб. израсходовано на нужды образования.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 193380 рублей выполнены работы по расчистке от снегаулиц и подсыпку песком (18,5 кммуниципальные дороги).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Проведены работы по благоустройству на кладбищах: д.БольшоеГородно – вывоз мусора, подсыпка песком; в д. Русские Новики – вырубка старых больших деревьев и кустарника.Ко Дню Победы заменена одна плита с именами погибших на воинском захоронениид. Ивантеево и дополнительно внесены 5 фамилий.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Проведенаработа по подготовке к 65-летию Победы. Профинансированы работы по гравировкефамилий, заключен договор на установку постаментов, плит – истрачено 91 266 рубля.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Проведены работы по косметическому ремонту – масляная окраска всех предметов на детской площадке, скашивание травы,установку урн, скамеек, вывозу мусора – 114461 руб.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71 466 рублей мы перечислили по передаче полномочий району.</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Важным социальным и общественным событием года стали октябрьские выборы в органы местного самоуправления, в ходе которых избраны 10 депутатов и Глава поселения. В районную думу избран наш представитель врач Орлов М.А.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Демографическая ситуацияпримерно на том же уровне – 1002 человек + 80 человек постоянно проживающих (более года), но не зарегистрированных по месту пребывания, из них детей до 18 лет – 202, экономически активное население- 458 человек,</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пенсионеров, ветеранов – 342 человека. Семей с детьми – 124, из них:</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lastRenderedPageBreak/>
        <w:t>57 –неполные,</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 – многодетных,</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 –опекунская,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 – неблагополучных.</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Умерло 21 человек, родилось 8 человек. За год зарегистрировано по месту жительства 78 человек, сняты с регистрационного учёта – 71 человека, зарегистрированы по месту пребывания – 80 человек. Произведен обмен паспортов 37 гражданина, в том числе:</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с достижением 14 лет – 9;</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Произведён обмен и выдано 245 медицинских страховых полисов.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Для оказания материальной помощи обследованы жилищно-бытовые условия13 граждан.</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 воинском учёте состоят 151 человек, в том числе 19 офицеров.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2009 году согласно утверждённой номенклатуре дел сформировано для архива за 2007 год 26 дел.</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Население стареет и это отражается напоказателях личных подсобных хозяйств, количество хозяйств имеющих скот и птицу сократилось, поголовье крупного рогатого скота с 44 голов в 2007 году до 23 голов на 01.01.2011 года, коров с 21до16 соответственно.</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1448"/>
        <w:gridCol w:w="877"/>
        <w:gridCol w:w="645"/>
        <w:gridCol w:w="877"/>
        <w:gridCol w:w="645"/>
        <w:gridCol w:w="1000"/>
        <w:gridCol w:w="771"/>
        <w:gridCol w:w="894"/>
        <w:gridCol w:w="786"/>
        <w:gridCol w:w="877"/>
        <w:gridCol w:w="645"/>
      </w:tblGrid>
      <w:tr w:rsidR="00B7616D" w:rsidRPr="00B7616D" w:rsidTr="00B7616D">
        <w:trPr>
          <w:gridAfter w:val="1"/>
          <w:wAfter w:w="720" w:type="dxa"/>
        </w:trPr>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2007</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2008</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2009</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2010</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2011</w:t>
            </w:r>
          </w:p>
        </w:tc>
      </w:tr>
      <w:tr w:rsidR="00B7616D" w:rsidRPr="00B7616D" w:rsidTr="00B7616D">
        <w:tc>
          <w:tcPr>
            <w:tcW w:w="10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Наи-мено-ваниепока-зателя</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Количество</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Количество</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Количество</w:t>
            </w:r>
          </w:p>
        </w:tc>
        <w:tc>
          <w:tcPr>
            <w:tcW w:w="18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Количество</w:t>
            </w:r>
          </w:p>
        </w:tc>
        <w:tc>
          <w:tcPr>
            <w:tcW w:w="16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Количество</w:t>
            </w:r>
          </w:p>
        </w:tc>
      </w:tr>
      <w:tr w:rsidR="00B7616D" w:rsidRPr="00B7616D" w:rsidTr="00B7616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0" w:line="240" w:lineRule="auto"/>
              <w:rPr>
                <w:rFonts w:ascii="Arial" w:eastAsia="Times New Roman" w:hAnsi="Arial" w:cs="Arial"/>
                <w:color w:val="483B3F"/>
                <w:sz w:val="23"/>
                <w:szCs w:val="23"/>
                <w:lang w:eastAsia="ru-RU"/>
              </w:rPr>
            </w:pP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ЛПХ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ЛПХ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КХ</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ЛПХ</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КХ</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Круп-ныйрога-тыйскот</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44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30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8</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том числе: коровы</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15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Свиньи</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43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67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38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56</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том числе:свино-матки</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6</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9</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Овцы и козы</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47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67</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33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5</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том числе:овце-козо-матки</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17</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19</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3</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w:t>
            </w:r>
          </w:p>
        </w:tc>
      </w:tr>
      <w:tr w:rsidR="00B7616D" w:rsidRPr="00B7616D" w:rsidTr="00B7616D">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Птица</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34</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48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20</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28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b/>
                <w:bCs/>
                <w:color w:val="483B3F"/>
                <w:sz w:val="23"/>
                <w:lang w:eastAsia="ru-RU"/>
              </w:rPr>
              <w:t>38</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16D" w:rsidRPr="00B7616D" w:rsidRDefault="00B7616D" w:rsidP="00B7616D">
            <w:pPr>
              <w:spacing w:after="150" w:line="240" w:lineRule="auto"/>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38</w:t>
            </w:r>
          </w:p>
        </w:tc>
      </w:tr>
    </w:tbl>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Принято нормативных правовых актов: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Постановлений – 92,</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Распоряжений – 67,</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lastRenderedPageBreak/>
        <w:t>разработано и принято 70 решений для рассмотрения на заседаниях Совета депутатов.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Зарегистрировано входящих документов – 493, из них из прокуратуры:</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20 протестов на нормативные правовые акты,</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 представления на отсутствие нормативных правовых актов,</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29 информаций, запросов, предложений.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Исходящих документов – 545,</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За год зарегистрировано176 обращения граждан, в томчисле письменных -17.</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Выдано 943 справок.</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С вводом в строй центра врача общей практики сняты многие вопросы помедицинскому обслуживанию. Население с благодарностью относится к работе всего медицинского персонала возглавляемого Орловым М.А.Но жители с нетерпением ждут открытия у нас аптечного пункта.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муниципальнойсредней школе №7обучаются 96 учащихся,детский садпосещают 30 ребенка. Руководители этих учреждений уделяют большое внимание образовательному процессу, а вот с хозяйственными вопросами им без поддержки не обойтись. В школе протекает крыша, в детском садике требуется капитальный ремонт коммуникаций.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Большую работу в общественной жизни нашего поселения проводят работники нашегоучреждения культуры.Под руководством директораИшкинойИ.А. в клубе работают достаточное количество кружков, где задействовано более 100 детей. Пользуются спросом вокальная студия, танца и хореографии, клуб юных и любознательных, театральная студия, хорошо работают спортивные секции по теннису, футболу, волейболу, мини футболу.</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Управление муниципальным имуществом– 145 квартир –6330 м²и912 м²общежитие, приватизировано в 2010 году- 15(?) подготовлено к приватизации 1 объект недвижимого имущества (бывшее здание СДК в д. Ивантеево, автомобиль УАЗ 452). Прорабатываются вопросы использования общежития. Администрацией поселения перечислено 310 тыс. рублей на выполнение работ по капитальному ремонту многоквартирных домов, за жилые помещения находящиеся в муниципальной собственности.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полномочия Администрациине входит выделение земельных участков, земля находится в собственности Валдайского муниципального района, но большинство схем предоставляемых земельных участков и непосредственное выделение (инструментальный замер) проводился Администрацией. За прошлый год выделено земельных участков- 16, общей площадью2,25 га.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2010 году предоставлено: 1 жилое помещение по договору социального найма, тем самым было выполнено обязательство органов местного самоуправления перед гражданами, признанных малоимущими и нуждающимися в предоставлении жилых помещений по договорам социального найма и состоявших на учёте с 1991 года. В целях улучшения жилищных условий были предоставлены 20 жилых помещений по договору коммерческого найма, из них молодым семьям- 11.</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xml:space="preserve">По инициативе Администрации поселения были проведены собрания собственников жилья многоквартирных домов по созданию«Товарищества собственников жилья Валдай-5»,что позволило своевременно и более качественно, несмотря на ограниченность времени, подготовить домак отопительному сезону, улучшить </w:t>
      </w:r>
      <w:r w:rsidRPr="00B7616D">
        <w:rPr>
          <w:rFonts w:ascii="Arial" w:eastAsia="Times New Roman" w:hAnsi="Arial" w:cs="Arial"/>
          <w:color w:val="483B3F"/>
          <w:sz w:val="23"/>
          <w:szCs w:val="23"/>
          <w:lang w:eastAsia="ru-RU"/>
        </w:rPr>
        <w:lastRenderedPageBreak/>
        <w:t>качество и своевременность проведения ремонтных работ, предоставления жилищно-коммунальных услуг и, что немаловажно, было создано 11 рабочих мест.</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Здесь можно отметить добросовестную работу по обеспечению жителей жилищно-коммунальными услугами работников ТСЖ и прежде всего ПредседателяПравления ТСЖ. Проводятся подготовительные мероприятия по участию ТСЖ в областной целевой программе "Капитальный ремонт многоквартирных домов, управлениекоторымиосуществляют товарищества собственников жилья, расположенных на территории Новгородской области, в 2011 - 2013 годах".</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Продолжается реализация целевой программыИвантеевского сельского поселения по переселению граждан из аварийного жилья. При этом используются только бюджетные средства поселения, её завершение (переселение 4 граждан из домов признанных аварийными)предполагается в текущем году.</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д. Ивантеево в 2010 году были установлены приборы учёта и фото-выключатели, что позволило сократить расходы бюджета поселения на уличное освещение. Данная работа будет продолжена и в других населённых пунктах поселения. В первую очередь намечено оборудование такими выключателями и приборами учета д. Большое Уклейно.</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Индивидуальным предпринимателем Дружининым А.М., при активной поддержке Администрации поселения была организован вывоз твердых бытовых отходов из населённых пунктов поселения.В результате сократилось число несанкционированных свалок, мусора за околицами. К сожалению не всеми гражданами данная инициатива воспринимается однозначно, продолжаетсязагрязнениеприроды и населённых пунктов. К данным гражданам будут приниматься жесткие меры организационного характера и административного принуждения.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Администрацией поселения продолжается проведение работы по разработке документов территориального планирования поселения. Проведёно размещение муниципального заказа по разработке проектов Генерального плана и Правил землепользования и застройки поселения. В результате грамотной работы специалистов Администрации поселенияпримуниципального заказабыло сэкономлено 440 тыс. рублей из бюджета поселения. В настоящее времяпроекты Генерального плана и Правил землепользования и застройки поселения специализированной организацией ОАО «Новгородгражданпроект» разработаны, опубликованы в средствах массовой информации Администрацией поселения. Начата процедура согласования проекта Генерального плана, с апреля месяца будут проведены публичные слушания по проектам Генерального плана и Правил землепользования и застройки поселения. Ожидается их утверждение Советом депутатовИвантеевского сельского поселения до конца 2011 года.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После утверждения Генерального плана поселения будет продолжена работа по слиянию д. Ивантеево и населённого пункта Валдай-5, образованию нового населённого пункта. Данная процедура была приостановлена в связи с переписью населения в 2010 году.</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Продолжается работа по передаче земель Министерства обороны в муниципальную собственность на территории Валдай-5. Под постоянным контролем находится вопрос по аварийным зданиям Министерства обороны, направлены соответствующие запросы в данное министерство.</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В 2010 году создано средство массовой информации поселения информационный бюллетень «Ивантеевский вестник», официальный сайт в сети Интернет, что также позволило сэкономить порядка 100 тыс. рублей из бюджета поселения. Сайт поселения был разработан и размещён в сети Интернетжителем Валдай-</w:t>
      </w:r>
      <w:r w:rsidRPr="00B7616D">
        <w:rPr>
          <w:rFonts w:ascii="Arial" w:eastAsia="Times New Roman" w:hAnsi="Arial" w:cs="Arial"/>
          <w:color w:val="483B3F"/>
          <w:sz w:val="23"/>
          <w:szCs w:val="23"/>
          <w:lang w:eastAsia="ru-RU"/>
        </w:rPr>
        <w:lastRenderedPageBreak/>
        <w:t>5Колпаковым А.К., за что ему можно сказать большое спасибо. Создание официального сайта поселения позволит оказывать услуги, перечень которых утвержден Правительством РФ, населению дистанционно, сократит бюрократическую волокиту и очереди, участвовать в электронных торгах, информировать население о деятельности органов местного самоуправления.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Продолжается работа Администрацией поселения по предупреждению и предотвращениючрезвычайных ситуаций на территории поселения. Принимаются меры в связи с предстоящим обильным половодьем. На случай подтопления транспортных коммуникаций разработаны схемы снабжения населения товарами первой необходимости и, в крайнем случае, его эвакуации из зоны затоплений. В связи с расформированием в/ч63541 и ликвидацией пожарного караула части, возникает острая необходимость по созданию добровольной пожарной дружины из числа жителей поселения, обеспечения ее необходимыми силами и средствами для борьбы с возгораниями. Два пожара с начала 2011 года на территории поселенияпоказывают о необходимости усиленияпротивопожарной пропаганде среди населения, персонально спросе с руководителей учреждений за противопожарное обучение сотрудников. ВУправление МЧС по Новгородской области направлена заявка по передаче в поселение пожарной машины, из числа списанных, но готовых для использования их для тушения пожаров, что существенно повысит оперативность и своевременность реагирования на угрозы возникновения возгораний и пожаров. Хотелось бы отметить напряженную и качественную работу сотрудников и рабочих Национального парка, лесничества (жителей нашего поселения) по борьбе с лесными пожарами и возгораниями в 2010 году.</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Проводится работа Администрацией поселения по созданию условий для занятия населением массовой физической культурой и отдыха. Здесь особо можно отметить активную работу проводимую директором МОА СОШ № 7 и директором сельского дома культуры. Создаются новые кружки по интересам, секции, на достаточно хорошем уровне находится художественная самодеятельность, учащиеся школы неоднократно занимали призовые места на районных соревнованиях по волейболу, футболу, настольному теннису,амреслингуи другим видам спорта.</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Хочется остановиться на наших до конца нерешенных проблемах, которые предстоит решать в ближайшем будущем:</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1. Самыйнасущныйвопрос, я бы сказал вопрос выживания- этокотельнаяв н.п. Валдай-5,котораякасается большего числа жителей и организацийнашего поселения. Котельная, которая не обеспечивает теплом наши потребности, нарушила экологию нашего микрорайона. Необходимая ее реконструкция, которая позаверениямруководствауправляющей организацией ОАО «Новжилкомунсервис» должна быть проведена в 2011 году, вызывает обоснованную озабоченность.</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2. Необходима у нас и реконструкция всегохозяйства водоснабжения и водоотведения, изношенность оборудования и сетей которого составляет80-85 и более процентов. Большое содержаниев воде железа требует установку станций по обезжелезиванию. Нам не удалось войти в областную программу по реконструкции водяных сетей, т.к. она финансирует только муниципальные, а не акционерные учреждения.</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3. Если вопросов понаружному освещениюв н.п. Валдай-5 нет(заменены поводящие электролинии и установлен новый трансформатор). Томного звонков от жителей наших деревень получено по неудовлетворительному качеству наружного освещения. Зачастую уличные фонари горят не более 1-2 дня в неделю, чтотребует постоянных вызов аварийных служб.</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 xml:space="preserve">4. Такую же картину можно наблюдать и спроводнойсвязью. Изношенность оборудования и линий приводит к частым обрывам и замыканиям. Как итог - наши </w:t>
      </w:r>
      <w:r w:rsidRPr="00B7616D">
        <w:rPr>
          <w:rFonts w:ascii="Arial" w:eastAsia="Times New Roman" w:hAnsi="Arial" w:cs="Arial"/>
          <w:color w:val="483B3F"/>
          <w:sz w:val="23"/>
          <w:szCs w:val="23"/>
          <w:lang w:eastAsia="ru-RU"/>
        </w:rPr>
        <w:lastRenderedPageBreak/>
        <w:t>населенные пункты не обеспеченны устойчивой и надежной связью. При проведении ремонтных работ не поступают предупрежденияоб отключении связи, что приводит к зависанию компьютерного оборудования иневозможнымведение электронного документооборотас организациями и финансовыми учреждениями.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5.Ремонт и содержание дорог тоже больной вопрос. Больше всего вопросов к руководствуВалдайского ДЭП, если зимой не прочищена основная дорога отЗимогорья, то невозможно прочистить дорогик нашим деревням, и дороги чистятся некачественно, несвоевременно с двух, а то и трехдневным опозданиям. А вот по расчистке дорог, которые проводит предприниматель Дружинин А.М.иКарпов Н. претензий нет. Спасибо им.</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6.Налоги.Уважаемые жителинашегопоселения,от вашей гражданской сознательности зависит поступление в бюджет поселения налогов, которые и идут на то, что бы мы с вами жили лучше и цивилизованней. Не ждите поступлений квитанций от налоговой инспекции, сами уточняйте суммы и платите налоги вовремя. Тем белее, что всё это можно уточнить не только по телефону, но и по Интернету, где и распечатать сами квитанции.</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Не могу не сказать о проблеме коммунальных неплатежах, по состоянию на конец декабря в н.п. Валдай-5 задолжность имеют в среднем от 5 до 10 тысяч рублей 150 человек с суммой более 1 миллиона рублей. Все это затрудняет плановую работу ТСЖ.</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7. Рабочие места. С сокращением воинской части у нас остро стоит вопрос с трудоустройством. Поиск инвесторов ведется постоянно, как и администрацией поселения, так и руководством района. Затрудняет приход инвесторов из-за нерешенного вопроса по передачи земли от Министерства Обороны. И не толькоземлино и зданий, которые разрушаются на наших глазах и в настоящий момент несут угрозу жизни и здоровью жителей.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8.Участковый.</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Хочу обратиться к депутатам нашего поселения, к руководителям наших организаций, конечножек Главе Валдайского муниципального района Данилову В.М. и всем тем руководителям различных ведомств и организаций, которые здесь присутствуют, что без Вашего участия все эти вопросы не решить. Мы должны быть ответственными перед нашим населением. И мы надеемся на Вашу помощь и поддержку. Кто же, если не МЫ!</w:t>
      </w:r>
    </w:p>
    <w:p w:rsidR="00B7616D" w:rsidRPr="00B7616D" w:rsidRDefault="00B7616D" w:rsidP="00B7616D">
      <w:pPr>
        <w:shd w:val="clear" w:color="auto" w:fill="FFFFFF"/>
        <w:spacing w:after="150" w:line="240" w:lineRule="auto"/>
        <w:jc w:val="both"/>
        <w:rPr>
          <w:rFonts w:ascii="Arial" w:eastAsia="Times New Roman" w:hAnsi="Arial" w:cs="Arial"/>
          <w:color w:val="483B3F"/>
          <w:sz w:val="23"/>
          <w:szCs w:val="23"/>
          <w:lang w:eastAsia="ru-RU"/>
        </w:rPr>
      </w:pPr>
      <w:r w:rsidRPr="00B7616D">
        <w:rPr>
          <w:rFonts w:ascii="Arial" w:eastAsia="Times New Roman" w:hAnsi="Arial" w:cs="Arial"/>
          <w:color w:val="483B3F"/>
          <w:sz w:val="23"/>
          <w:szCs w:val="23"/>
          <w:lang w:eastAsia="ru-RU"/>
        </w:rPr>
        <w:t>Спасибо за внимание.</w:t>
      </w:r>
    </w:p>
    <w:p w:rsidR="004C1FEC" w:rsidRDefault="004C1FEC"/>
    <w:sectPr w:rsidR="004C1FEC" w:rsidSect="004C1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7616D"/>
    <w:rsid w:val="002B4542"/>
    <w:rsid w:val="004C1FEC"/>
    <w:rsid w:val="00B7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16D"/>
    <w:rPr>
      <w:b/>
      <w:bCs/>
    </w:rPr>
  </w:style>
</w:styles>
</file>

<file path=word/webSettings.xml><?xml version="1.0" encoding="utf-8"?>
<w:webSettings xmlns:r="http://schemas.openxmlformats.org/officeDocument/2006/relationships" xmlns:w="http://schemas.openxmlformats.org/wordprocessingml/2006/main">
  <w:divs>
    <w:div w:id="1610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3244</Words>
  <Characters>18497</Characters>
  <Application>Microsoft Office Word</Application>
  <DocSecurity>0</DocSecurity>
  <Lines>154</Lines>
  <Paragraphs>43</Paragraphs>
  <ScaleCrop>false</ScaleCrop>
  <Company>RePack by SPecialiST</Company>
  <LinksUpToDate>false</LinksUpToDate>
  <CharactersWithSpaces>21698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2023-08-22T10:37:00Z</dcterms:created>
  <dcterms:modified xsi:type="dcterms:W3CDTF">2023-08-22T10:37:00Z</dcterms:modified>
</cp:coreProperties>
</file>